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1018"/>
      </w:tblGrid>
      <w:tr w:rsidR="00A9331E" w:rsidRPr="007C5ADD" w:rsidTr="00281F77">
        <w:trPr>
          <w:trHeight w:val="28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82E62"/>
            <w:vAlign w:val="center"/>
          </w:tcPr>
          <w:p w:rsidR="00A9331E" w:rsidRPr="0061327B" w:rsidRDefault="00A9331E" w:rsidP="00281F77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  <w:t>Policy Summary</w:t>
            </w:r>
          </w:p>
        </w:tc>
      </w:tr>
      <w:tr w:rsidR="00A9331E" w:rsidRPr="00A9331E" w:rsidTr="00281F77">
        <w:trPr>
          <w:trHeight w:hRule="exact" w:val="14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331E" w:rsidRPr="00A9331E" w:rsidRDefault="00A9331E" w:rsidP="00281F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A9331E" w:rsidRPr="00A9331E" w:rsidTr="00281F77">
        <w:trPr>
          <w:trHeight w:val="48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9331E" w:rsidRPr="00A9331E" w:rsidRDefault="00A9331E" w:rsidP="003503D5">
            <w:pPr>
              <w:pStyle w:val="BodyText"/>
              <w:ind w:left="180"/>
            </w:pPr>
            <w:r w:rsidRPr="00A9331E">
              <w:t xml:space="preserve">Consistent with Columbia University's policies, The Faculty of Arts and Sciences requires that all officers of administration and non-union support staff receive written feedback about their performance at least once per year.  This policy applies to all Officers of Administration and non-union Support Staff of the Faculty of Arts and Sciences.  </w:t>
            </w:r>
          </w:p>
          <w:p w:rsidR="00A9331E" w:rsidRPr="00A9331E" w:rsidRDefault="00A9331E" w:rsidP="003503D5">
            <w:pPr>
              <w:pStyle w:val="BodyText"/>
              <w:ind w:left="180"/>
            </w:pPr>
          </w:p>
          <w:p w:rsidR="00A9331E" w:rsidRPr="00A9331E" w:rsidRDefault="00A9331E" w:rsidP="003503D5">
            <w:pPr>
              <w:pStyle w:val="BodyText"/>
              <w:ind w:left="180"/>
            </w:pPr>
            <w:r w:rsidRPr="00A9331E">
              <w:t>Staff members covered by a collective bargaining agreement are governed by the provisions of their respective contract.  Staff rights and obligations under applicable collective bargaining agreements are not affected by this policy.</w:t>
            </w:r>
          </w:p>
        </w:tc>
      </w:tr>
    </w:tbl>
    <w:p w:rsidR="00A9331E" w:rsidRPr="00A9331E" w:rsidRDefault="00A9331E">
      <w:pPr>
        <w:rPr>
          <w:sz w:val="21"/>
          <w:szCs w:val="21"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1018"/>
      </w:tblGrid>
      <w:tr w:rsidR="00A9331E" w:rsidRPr="00A9331E" w:rsidTr="00281F77">
        <w:trPr>
          <w:trHeight w:val="28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82E62"/>
            <w:vAlign w:val="center"/>
          </w:tcPr>
          <w:p w:rsidR="00A9331E" w:rsidRPr="009D34FF" w:rsidRDefault="00A9331E" w:rsidP="00281F7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bookmarkStart w:id="0" w:name="_GoBack" w:colFirst="0" w:colLast="1"/>
            <w:r w:rsidRPr="009D34FF"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  <w:t>Policy Text</w:t>
            </w:r>
          </w:p>
        </w:tc>
      </w:tr>
      <w:bookmarkEnd w:id="0"/>
      <w:tr w:rsidR="00A9331E" w:rsidRPr="00A9331E" w:rsidTr="00281F77">
        <w:trPr>
          <w:trHeight w:hRule="exact" w:val="14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331E" w:rsidRPr="00A9331E" w:rsidRDefault="00A9331E" w:rsidP="00281F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A9331E" w:rsidRPr="00A9331E" w:rsidTr="00281F77">
        <w:trPr>
          <w:trHeight w:val="48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9331E" w:rsidRPr="00A9331E" w:rsidRDefault="00A9331E" w:rsidP="003503D5">
            <w:pPr>
              <w:pStyle w:val="BodyText"/>
            </w:pPr>
            <w:r w:rsidRPr="00A9331E">
              <w:t>The purpose of this policy is to provide supervisors with guidelines on A&amp;S performance review process.</w:t>
            </w:r>
          </w:p>
          <w:p w:rsidR="00A9331E" w:rsidRPr="00A9331E" w:rsidRDefault="00A9331E" w:rsidP="003503D5">
            <w:pPr>
              <w:pStyle w:val="BodyText"/>
            </w:pPr>
          </w:p>
          <w:p w:rsidR="00A9331E" w:rsidRPr="00A9331E" w:rsidRDefault="00A9331E" w:rsidP="003503D5">
            <w:pPr>
              <w:pStyle w:val="BodyText"/>
            </w:pPr>
            <w:r w:rsidRPr="00A9331E">
              <w:t>The annual performance evaluation period in A&amp;S is concurrent with the University's academic year (i.e., July 1 through June 30).  Supervisors are expected to provide eligible Officers of Administration and non-union Support Staff with written feedback about their job performance at least once during each academic year.  An Officer of Administration or non-union Support Staff member is eligible for review during a given academic year if the person was employed at A&amp;S as of April 1 of that academic year.</w:t>
            </w:r>
          </w:p>
          <w:p w:rsidR="00A9331E" w:rsidRPr="00A9331E" w:rsidRDefault="00A9331E" w:rsidP="003503D5">
            <w:pPr>
              <w:pStyle w:val="BodyText"/>
            </w:pPr>
          </w:p>
          <w:p w:rsidR="00A9331E" w:rsidRPr="00A9331E" w:rsidRDefault="00A9331E" w:rsidP="003503D5">
            <w:pPr>
              <w:pStyle w:val="BodyText"/>
            </w:pPr>
            <w:r w:rsidRPr="00A9331E">
              <w:t xml:space="preserve">Each supervisor is required to meet individually with each of that supervisor's eligible direct reports </w:t>
            </w:r>
            <w:r w:rsidR="003D7B00">
              <w:t>for an annual performance evaluation</w:t>
            </w:r>
            <w:r w:rsidRPr="00A9331E">
              <w:t xml:space="preserve"> meeting before the end of perf</w:t>
            </w:r>
            <w:r w:rsidR="006C7E6D">
              <w:t xml:space="preserve">ormance review period on </w:t>
            </w:r>
            <w:r w:rsidR="006C7E6D" w:rsidRPr="006C7E6D">
              <w:rPr>
                <w:b/>
              </w:rPr>
              <w:t xml:space="preserve">May </w:t>
            </w:r>
            <w:r w:rsidR="009D34FF">
              <w:rPr>
                <w:b/>
              </w:rPr>
              <w:t>31</w:t>
            </w:r>
            <w:r w:rsidR="006C7E6D" w:rsidRPr="006C7E6D">
              <w:rPr>
                <w:b/>
              </w:rPr>
              <w:t xml:space="preserve">, </w:t>
            </w:r>
            <w:r w:rsidR="009A7D8F" w:rsidRPr="006C7E6D">
              <w:rPr>
                <w:b/>
              </w:rPr>
              <w:t>201</w:t>
            </w:r>
            <w:r w:rsidR="009A7D8F">
              <w:rPr>
                <w:b/>
              </w:rPr>
              <w:t>9</w:t>
            </w:r>
            <w:r w:rsidR="006C7E6D">
              <w:t>.</w:t>
            </w:r>
            <w:r w:rsidRPr="00A9331E">
              <w:t xml:space="preserve"> The process is intended to promote communication between supervisors and staff members, improve job understanding, and promote more effective job performance. </w:t>
            </w:r>
            <w:r w:rsidR="00E01A81">
              <w:t xml:space="preserve"> </w:t>
            </w:r>
            <w:r w:rsidRPr="00A9331E">
              <w:t xml:space="preserve">The annual performance process provides an opportunity for an annual assessment of job responsibilities. </w:t>
            </w:r>
          </w:p>
          <w:p w:rsidR="00A9331E" w:rsidRPr="00A9331E" w:rsidRDefault="00A9331E" w:rsidP="003503D5">
            <w:pPr>
              <w:pStyle w:val="BodyText"/>
            </w:pPr>
          </w:p>
          <w:p w:rsidR="00A9331E" w:rsidRPr="00A9331E" w:rsidRDefault="00A9331E" w:rsidP="003D7B00">
            <w:pPr>
              <w:pStyle w:val="BodyText"/>
            </w:pPr>
            <w:r w:rsidRPr="00A9331E">
              <w:t>The individual staff member complete</w:t>
            </w:r>
            <w:r w:rsidR="003503D5">
              <w:t>s</w:t>
            </w:r>
            <w:r w:rsidRPr="00A9331E">
              <w:t xml:space="preserve"> and provide</w:t>
            </w:r>
            <w:r w:rsidR="003503D5">
              <w:t>s</w:t>
            </w:r>
            <w:r w:rsidRPr="00A9331E">
              <w:t xml:space="preserve"> their super</w:t>
            </w:r>
            <w:r w:rsidR="003D7B00">
              <w:t>visor with a copy of their performance self-evaluation</w:t>
            </w:r>
            <w:r w:rsidRPr="00A9331E">
              <w:t>. The supervisor s</w:t>
            </w:r>
            <w:r w:rsidR="003D7B00">
              <w:t>hould review the performance self-evaluation</w:t>
            </w:r>
            <w:r w:rsidRPr="00A9331E">
              <w:t xml:space="preserve"> and document their view of the staff member’s annual performance on the performance </w:t>
            </w:r>
            <w:r w:rsidR="003D7B00">
              <w:t xml:space="preserve">evaluation </w:t>
            </w:r>
            <w:r w:rsidRPr="00A9331E">
              <w:t xml:space="preserve">form provided by A&amp;S HR. Staff members and supervisors are encouraged to consult the “Top Tips for Conducting Successful Performance Evaluations” in preparing the </w:t>
            </w:r>
            <w:r w:rsidR="003D7B00">
              <w:t xml:space="preserve">performance </w:t>
            </w:r>
            <w:r w:rsidRPr="00A9331E">
              <w:t>self-</w:t>
            </w:r>
            <w:r w:rsidR="003D7B00">
              <w:t>evaluation</w:t>
            </w:r>
            <w:r w:rsidRPr="00A9331E">
              <w:t xml:space="preserve">, supervisor review and the performance </w:t>
            </w:r>
            <w:r w:rsidR="003D7B00">
              <w:t>evaluation</w:t>
            </w:r>
            <w:r w:rsidRPr="00A9331E">
              <w:t xml:space="preserve"> meeting.</w:t>
            </w:r>
          </w:p>
        </w:tc>
      </w:tr>
    </w:tbl>
    <w:p w:rsidR="00A9331E" w:rsidRPr="00A9331E" w:rsidRDefault="00A9331E">
      <w:pPr>
        <w:rPr>
          <w:sz w:val="21"/>
          <w:szCs w:val="21"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1018"/>
      </w:tblGrid>
      <w:tr w:rsidR="00A9331E" w:rsidRPr="00A9331E" w:rsidTr="00281F77">
        <w:trPr>
          <w:trHeight w:val="28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82E62"/>
            <w:vAlign w:val="center"/>
          </w:tcPr>
          <w:p w:rsidR="00A9331E" w:rsidRPr="009D34FF" w:rsidRDefault="00A9331E" w:rsidP="00281F7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9D34FF">
              <w:rPr>
                <w:rFonts w:ascii="Times New Roman" w:hAnsi="Times New Roman" w:cs="Times New Roman"/>
                <w:b/>
                <w:smallCaps/>
                <w:color w:val="FFFFFF" w:themeColor="background1"/>
              </w:rPr>
              <w:t>Procedures</w:t>
            </w:r>
          </w:p>
        </w:tc>
      </w:tr>
      <w:tr w:rsidR="00A9331E" w:rsidRPr="00A9331E" w:rsidTr="00281F77">
        <w:trPr>
          <w:trHeight w:hRule="exact" w:val="144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331E" w:rsidRPr="00A9331E" w:rsidRDefault="00A9331E" w:rsidP="00281F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A9331E" w:rsidRPr="00A9331E" w:rsidTr="00A9331E">
        <w:trPr>
          <w:trHeight w:val="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9331E" w:rsidRPr="00A9331E" w:rsidRDefault="00A9331E" w:rsidP="00A9331E">
            <w:pPr>
              <w:pStyle w:val="BodyText"/>
              <w:rPr>
                <w:rFonts w:cs="Times New Roman"/>
              </w:rPr>
            </w:pPr>
            <w:r w:rsidRPr="00A9331E">
              <w:rPr>
                <w:rFonts w:cs="Times New Roman"/>
                <w:u w:val="single" w:color="000000"/>
              </w:rPr>
              <w:t>Annual</w:t>
            </w:r>
            <w:r w:rsidRPr="00A9331E">
              <w:rPr>
                <w:rFonts w:cs="Times New Roman"/>
                <w:spacing w:val="6"/>
                <w:u w:val="single" w:color="000000"/>
              </w:rPr>
              <w:t xml:space="preserve"> </w:t>
            </w:r>
            <w:r w:rsidR="0093384C">
              <w:rPr>
                <w:rFonts w:cs="Times New Roman"/>
                <w:spacing w:val="6"/>
                <w:u w:val="single" w:color="000000"/>
              </w:rPr>
              <w:t>P</w:t>
            </w:r>
            <w:r w:rsidRPr="00A9331E">
              <w:rPr>
                <w:rFonts w:cs="Times New Roman"/>
                <w:u w:val="single" w:color="000000"/>
              </w:rPr>
              <w:t>erformance</w:t>
            </w:r>
            <w:r w:rsidRPr="00A9331E">
              <w:rPr>
                <w:rFonts w:cs="Times New Roman"/>
                <w:spacing w:val="19"/>
                <w:u w:val="single" w:color="000000"/>
              </w:rPr>
              <w:t xml:space="preserve"> </w:t>
            </w:r>
            <w:r w:rsidR="0093384C">
              <w:rPr>
                <w:rFonts w:cs="Times New Roman"/>
                <w:spacing w:val="19"/>
                <w:u w:val="single" w:color="000000"/>
              </w:rPr>
              <w:t>R</w:t>
            </w:r>
            <w:r w:rsidRPr="00A9331E">
              <w:rPr>
                <w:rFonts w:cs="Times New Roman"/>
                <w:u w:val="single" w:color="000000"/>
              </w:rPr>
              <w:t>eview</w:t>
            </w:r>
            <w:r w:rsidRPr="00A9331E">
              <w:rPr>
                <w:rFonts w:cs="Times New Roman"/>
                <w:spacing w:val="6"/>
                <w:u w:val="single" w:color="000000"/>
              </w:rPr>
              <w:t xml:space="preserve"> </w:t>
            </w:r>
            <w:r w:rsidR="0093384C">
              <w:rPr>
                <w:rFonts w:cs="Times New Roman"/>
                <w:spacing w:val="6"/>
                <w:u w:val="single" w:color="000000"/>
              </w:rPr>
              <w:t>P</w:t>
            </w:r>
            <w:r w:rsidRPr="00A9331E">
              <w:rPr>
                <w:rFonts w:cs="Times New Roman"/>
                <w:u w:val="single" w:color="000000"/>
              </w:rPr>
              <w:t>rocess</w:t>
            </w:r>
            <w:r>
              <w:rPr>
                <w:rFonts w:cs="Times New Roman"/>
                <w:u w:val="single" w:color="000000"/>
              </w:rPr>
              <w:br/>
            </w:r>
          </w:p>
          <w:p w:rsidR="00A9331E" w:rsidRPr="00A9331E" w:rsidRDefault="00A9331E" w:rsidP="00A9331E">
            <w:pPr>
              <w:pStyle w:val="BodyText"/>
              <w:numPr>
                <w:ilvl w:val="0"/>
                <w:numId w:val="1"/>
              </w:numPr>
              <w:rPr>
                <w:rFonts w:cs="Times New Roman"/>
              </w:rPr>
            </w:pP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12"/>
              </w:rPr>
              <w:t xml:space="preserve"> </w:t>
            </w:r>
            <w:r w:rsidRPr="00A9331E">
              <w:rPr>
                <w:rFonts w:cs="Times New Roman"/>
              </w:rPr>
              <w:t>supervisor</w:t>
            </w:r>
            <w:r w:rsidRPr="00A9331E">
              <w:rPr>
                <w:rFonts w:cs="Times New Roman"/>
                <w:spacing w:val="18"/>
              </w:rPr>
              <w:t xml:space="preserve"> </w:t>
            </w:r>
            <w:r w:rsidRPr="00A9331E">
              <w:rPr>
                <w:rFonts w:cs="Times New Roman"/>
              </w:rPr>
              <w:t>instruct</w:t>
            </w:r>
            <w:r w:rsidR="00E01A81">
              <w:rPr>
                <w:rFonts w:cs="Times New Roman"/>
              </w:rPr>
              <w:t>s</w:t>
            </w:r>
            <w:r w:rsidRPr="00A9331E">
              <w:rPr>
                <w:rFonts w:cs="Times New Roman"/>
              </w:rPr>
              <w:t xml:space="preserve"> the</w:t>
            </w:r>
            <w:r w:rsidRPr="00A9331E">
              <w:rPr>
                <w:rFonts w:cs="Times New Roman"/>
                <w:spacing w:val="9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4"/>
              </w:rPr>
              <w:t xml:space="preserve"> </w:t>
            </w:r>
            <w:r w:rsidRPr="00A9331E">
              <w:rPr>
                <w:rFonts w:cs="Times New Roman"/>
              </w:rPr>
              <w:t>member</w:t>
            </w:r>
            <w:r w:rsidRPr="00A9331E">
              <w:rPr>
                <w:rFonts w:cs="Times New Roman"/>
                <w:spacing w:val="15"/>
              </w:rPr>
              <w:t xml:space="preserve"> </w:t>
            </w:r>
            <w:r w:rsidRPr="00A9331E">
              <w:rPr>
                <w:rFonts w:cs="Times New Roman"/>
              </w:rPr>
              <w:t>to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prepare</w:t>
            </w:r>
            <w:r w:rsidRPr="00A9331E">
              <w:rPr>
                <w:rFonts w:cs="Times New Roman"/>
                <w:spacing w:val="20"/>
              </w:rPr>
              <w:t xml:space="preserve"> </w:t>
            </w:r>
            <w:r w:rsidRPr="00A9331E">
              <w:rPr>
                <w:rFonts w:cs="Times New Roman"/>
              </w:rPr>
              <w:t>a self-assessment</w:t>
            </w:r>
            <w:r w:rsidRPr="00A9331E">
              <w:rPr>
                <w:rFonts w:cs="Times New Roman"/>
                <w:spacing w:val="24"/>
              </w:rPr>
              <w:t xml:space="preserve"> </w:t>
            </w:r>
            <w:r w:rsidRPr="00A9331E">
              <w:rPr>
                <w:rFonts w:cs="Times New Roman"/>
              </w:rPr>
              <w:t>using</w:t>
            </w:r>
            <w:r w:rsidRPr="00A9331E">
              <w:rPr>
                <w:rFonts w:cs="Times New Roman"/>
                <w:spacing w:val="9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24"/>
              </w:rPr>
              <w:t xml:space="preserve"> </w:t>
            </w:r>
            <w:r w:rsidRPr="00A9331E">
              <w:rPr>
                <w:rFonts w:cs="Times New Roman"/>
              </w:rPr>
              <w:t>Performance</w:t>
            </w:r>
            <w:r w:rsidRPr="00A9331E">
              <w:rPr>
                <w:rFonts w:cs="Times New Roman"/>
                <w:spacing w:val="24"/>
              </w:rPr>
              <w:t xml:space="preserve"> </w:t>
            </w:r>
            <w:r w:rsidRPr="00A9331E">
              <w:rPr>
                <w:rFonts w:cs="Times New Roman"/>
              </w:rPr>
              <w:t>Evaluation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Form.</w:t>
            </w:r>
          </w:p>
          <w:p w:rsidR="00A9331E" w:rsidRPr="00A9331E" w:rsidRDefault="00A9331E" w:rsidP="00A9331E">
            <w:pPr>
              <w:pStyle w:val="BodyText"/>
              <w:numPr>
                <w:ilvl w:val="0"/>
                <w:numId w:val="1"/>
              </w:numPr>
              <w:rPr>
                <w:rFonts w:cs="Times New Roman"/>
              </w:rPr>
            </w:pP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member</w:t>
            </w:r>
            <w:r w:rsidRPr="00A9331E">
              <w:rPr>
                <w:rFonts w:cs="Times New Roman"/>
                <w:spacing w:val="20"/>
              </w:rPr>
              <w:t xml:space="preserve"> </w:t>
            </w:r>
            <w:r w:rsidRPr="00A9331E">
              <w:rPr>
                <w:rFonts w:cs="Times New Roman"/>
              </w:rPr>
              <w:t>reviews</w:t>
            </w:r>
            <w:r w:rsidRPr="00A9331E">
              <w:rPr>
                <w:rFonts w:cs="Times New Roman"/>
                <w:spacing w:val="4"/>
              </w:rPr>
              <w:t xml:space="preserve"> </w:t>
            </w:r>
            <w:r w:rsidRPr="00A9331E">
              <w:rPr>
                <w:rFonts w:cs="Times New Roman"/>
              </w:rPr>
              <w:t>his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or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her</w:t>
            </w:r>
            <w:r w:rsidRPr="00A9331E">
              <w:rPr>
                <w:rFonts w:cs="Times New Roman"/>
                <w:spacing w:val="-15"/>
              </w:rPr>
              <w:t xml:space="preserve"> </w:t>
            </w:r>
            <w:r w:rsidRPr="00A9331E">
              <w:rPr>
                <w:rFonts w:cs="Times New Roman"/>
              </w:rPr>
              <w:t>job</w:t>
            </w:r>
            <w:r w:rsidRPr="00A9331E">
              <w:rPr>
                <w:rFonts w:cs="Times New Roman"/>
                <w:spacing w:val="28"/>
              </w:rPr>
              <w:t xml:space="preserve"> </w:t>
            </w:r>
            <w:r w:rsidRPr="00A9331E">
              <w:rPr>
                <w:rFonts w:cs="Times New Roman"/>
              </w:rPr>
              <w:t>description</w:t>
            </w:r>
            <w:r w:rsidR="00E01A81">
              <w:rPr>
                <w:rFonts w:cs="Times New Roman"/>
              </w:rPr>
              <w:t xml:space="preserve"> and</w:t>
            </w:r>
            <w:r w:rsidRPr="00A9331E">
              <w:rPr>
                <w:rFonts w:cs="Times New Roman"/>
                <w:spacing w:val="22"/>
              </w:rPr>
              <w:t xml:space="preserve"> </w:t>
            </w:r>
            <w:r w:rsidRPr="00A9331E">
              <w:rPr>
                <w:rFonts w:cs="Times New Roman"/>
              </w:rPr>
              <w:t>lists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key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Pr="00A9331E">
              <w:rPr>
                <w:rFonts w:cs="Times New Roman"/>
              </w:rPr>
              <w:t>responsibilities</w:t>
            </w:r>
            <w:r w:rsidRPr="00A9331E">
              <w:rPr>
                <w:rFonts w:cs="Times New Roman"/>
                <w:spacing w:val="24"/>
              </w:rPr>
              <w:t xml:space="preserve"> </w:t>
            </w:r>
            <w:r w:rsidRPr="00A9331E">
              <w:rPr>
                <w:rFonts w:cs="Times New Roman"/>
              </w:rPr>
              <w:t>from</w:t>
            </w:r>
            <w:r w:rsidRPr="00A9331E">
              <w:rPr>
                <w:rFonts w:cs="Times New Roman"/>
                <w:spacing w:val="-1"/>
              </w:rPr>
              <w:t xml:space="preserve"> </w:t>
            </w:r>
            <w:r w:rsidRPr="00A9331E">
              <w:rPr>
                <w:rFonts w:cs="Times New Roman"/>
              </w:rPr>
              <w:t>his</w:t>
            </w:r>
            <w:r w:rsidR="00E01A81">
              <w:rPr>
                <w:rFonts w:cs="Times New Roman"/>
              </w:rPr>
              <w:t>/</w:t>
            </w:r>
            <w:r w:rsidR="006C7E6D">
              <w:rPr>
                <w:rFonts w:eastAsia="Arial" w:cs="Times New Roman"/>
              </w:rPr>
              <w:t xml:space="preserve"> </w:t>
            </w:r>
            <w:r w:rsidRPr="00A9331E">
              <w:rPr>
                <w:rFonts w:cs="Times New Roman"/>
              </w:rPr>
              <w:t>her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position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description on</w:t>
            </w:r>
            <w:r w:rsidRPr="00A9331E">
              <w:rPr>
                <w:rFonts w:cs="Times New Roman"/>
                <w:spacing w:val="-1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performance</w:t>
            </w:r>
            <w:r w:rsidRPr="00A9331E">
              <w:rPr>
                <w:rFonts w:cs="Times New Roman"/>
                <w:spacing w:val="27"/>
              </w:rPr>
              <w:t xml:space="preserve"> </w:t>
            </w:r>
            <w:r w:rsidRPr="00A9331E">
              <w:rPr>
                <w:rFonts w:cs="Times New Roman"/>
              </w:rPr>
              <w:t>review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form.</w:t>
            </w:r>
          </w:p>
          <w:p w:rsidR="00A9331E" w:rsidRPr="00A9331E" w:rsidRDefault="00A9331E" w:rsidP="00A9331E">
            <w:pPr>
              <w:pStyle w:val="BodyText"/>
              <w:numPr>
                <w:ilvl w:val="0"/>
                <w:numId w:val="1"/>
              </w:numPr>
              <w:rPr>
                <w:rFonts w:cs="Times New Roman"/>
              </w:rPr>
            </w:pP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member</w:t>
            </w:r>
            <w:r w:rsidRPr="00A9331E">
              <w:rPr>
                <w:rFonts w:cs="Times New Roman"/>
                <w:spacing w:val="25"/>
              </w:rPr>
              <w:t xml:space="preserve"> </w:t>
            </w:r>
            <w:r w:rsidRPr="00A9331E">
              <w:rPr>
                <w:rFonts w:cs="Times New Roman"/>
              </w:rPr>
              <w:t>attaches</w:t>
            </w:r>
            <w:r w:rsidRPr="00A9331E">
              <w:rPr>
                <w:rFonts w:cs="Times New Roman"/>
                <w:spacing w:val="8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-21"/>
              </w:rPr>
              <w:t xml:space="preserve"> </w:t>
            </w:r>
            <w:r w:rsidRPr="00A9331E">
              <w:rPr>
                <w:rFonts w:cs="Times New Roman"/>
              </w:rPr>
              <w:t>job</w:t>
            </w:r>
            <w:r w:rsidRPr="00A9331E">
              <w:rPr>
                <w:rFonts w:cs="Times New Roman"/>
                <w:spacing w:val="34"/>
              </w:rPr>
              <w:t xml:space="preserve"> </w:t>
            </w:r>
            <w:r w:rsidRPr="00A9331E">
              <w:rPr>
                <w:rFonts w:cs="Times New Roman"/>
              </w:rPr>
              <w:t>description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="006C7E6D">
              <w:rPr>
                <w:rFonts w:cs="Times New Roman"/>
                <w:spacing w:val="6"/>
              </w:rPr>
              <w:t xml:space="preserve">(if applicable) </w:t>
            </w:r>
            <w:r w:rsidRPr="00A9331E">
              <w:rPr>
                <w:rFonts w:cs="Times New Roman"/>
              </w:rPr>
              <w:t>to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form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and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submits</w:t>
            </w:r>
            <w:r w:rsidRPr="00A9331E">
              <w:rPr>
                <w:rFonts w:cs="Times New Roman"/>
                <w:spacing w:val="16"/>
              </w:rPr>
              <w:t xml:space="preserve"> </w:t>
            </w:r>
            <w:r w:rsidRPr="00A9331E">
              <w:rPr>
                <w:rFonts w:cs="Times New Roman"/>
              </w:rPr>
              <w:t>it</w:t>
            </w:r>
            <w:r w:rsidRPr="00A9331E">
              <w:rPr>
                <w:rFonts w:cs="Times New Roman"/>
                <w:spacing w:val="-6"/>
              </w:rPr>
              <w:t xml:space="preserve"> </w:t>
            </w:r>
            <w:r w:rsidRPr="00A9331E">
              <w:rPr>
                <w:rFonts w:cs="Times New Roman"/>
              </w:rPr>
              <w:t>to</w:t>
            </w:r>
            <w:r w:rsidRPr="00A9331E">
              <w:rPr>
                <w:rFonts w:cs="Times New Roman"/>
                <w:spacing w:val="-3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supervisor</w:t>
            </w:r>
            <w:r w:rsidRPr="00A9331E">
              <w:rPr>
                <w:rFonts w:cs="Times New Roman"/>
                <w:spacing w:val="16"/>
              </w:rPr>
              <w:t xml:space="preserve"> </w:t>
            </w:r>
            <w:r w:rsidRPr="00A9331E">
              <w:rPr>
                <w:rFonts w:cs="Times New Roman"/>
              </w:rPr>
              <w:t>by</w:t>
            </w:r>
            <w:r w:rsidRPr="00A9331E">
              <w:rPr>
                <w:rFonts w:cs="Times New Roman"/>
                <w:spacing w:val="8"/>
              </w:rPr>
              <w:t xml:space="preserve"> </w:t>
            </w:r>
            <w:r w:rsidRPr="00A9331E">
              <w:rPr>
                <w:rFonts w:cs="Times New Roman"/>
              </w:rPr>
              <w:t>no</w:t>
            </w:r>
            <w:r w:rsidRPr="00A9331E">
              <w:rPr>
                <w:rFonts w:cs="Times New Roman"/>
                <w:spacing w:val="14"/>
              </w:rPr>
              <w:t xml:space="preserve"> </w:t>
            </w:r>
            <w:r w:rsidRPr="00A9331E">
              <w:rPr>
                <w:rFonts w:cs="Times New Roman"/>
              </w:rPr>
              <w:t>later than</w:t>
            </w:r>
            <w:r w:rsidRPr="00A9331E">
              <w:rPr>
                <w:rFonts w:cs="Times New Roman"/>
                <w:spacing w:val="15"/>
              </w:rPr>
              <w:t xml:space="preserve"> </w:t>
            </w:r>
            <w:r w:rsidRPr="006C7E6D">
              <w:rPr>
                <w:rFonts w:cs="Times New Roman"/>
                <w:b/>
              </w:rPr>
              <w:t>April</w:t>
            </w:r>
            <w:r w:rsidRPr="006C7E6D">
              <w:rPr>
                <w:rFonts w:cs="Times New Roman"/>
                <w:b/>
                <w:spacing w:val="-1"/>
              </w:rPr>
              <w:t xml:space="preserve"> </w:t>
            </w:r>
            <w:r w:rsidR="009A7D8F">
              <w:rPr>
                <w:rFonts w:cs="Times New Roman"/>
                <w:b/>
                <w:spacing w:val="-1"/>
              </w:rPr>
              <w:t>19</w:t>
            </w:r>
            <w:r w:rsidR="006C7E6D" w:rsidRPr="006C7E6D">
              <w:rPr>
                <w:rFonts w:cs="Times New Roman"/>
                <w:b/>
              </w:rPr>
              <w:t xml:space="preserve">, </w:t>
            </w:r>
            <w:r w:rsidR="009A7D8F" w:rsidRPr="006C7E6D">
              <w:rPr>
                <w:rFonts w:cs="Times New Roman"/>
                <w:b/>
              </w:rPr>
              <w:t>201</w:t>
            </w:r>
            <w:r w:rsidR="009A7D8F">
              <w:rPr>
                <w:rFonts w:cs="Times New Roman"/>
                <w:b/>
              </w:rPr>
              <w:t>9</w:t>
            </w:r>
            <w:r w:rsidRPr="00A9331E">
              <w:rPr>
                <w:rFonts w:cs="Times New Roman"/>
              </w:rPr>
              <w:t>.</w:t>
            </w:r>
          </w:p>
          <w:p w:rsidR="00A9331E" w:rsidRPr="00A9331E" w:rsidRDefault="00A9331E" w:rsidP="00A9331E">
            <w:pPr>
              <w:pStyle w:val="BodyText"/>
              <w:numPr>
                <w:ilvl w:val="0"/>
                <w:numId w:val="1"/>
              </w:numPr>
              <w:rPr>
                <w:rFonts w:cs="Times New Roman"/>
              </w:rPr>
            </w:pP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supervisor</w:t>
            </w:r>
            <w:r w:rsidRPr="00A9331E">
              <w:rPr>
                <w:rFonts w:cs="Times New Roman"/>
                <w:spacing w:val="29"/>
              </w:rPr>
              <w:t xml:space="preserve"> </w:t>
            </w:r>
            <w:r w:rsidRPr="00A9331E">
              <w:rPr>
                <w:rFonts w:cs="Times New Roman"/>
              </w:rPr>
              <w:t>and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Pr="00A9331E">
              <w:rPr>
                <w:rFonts w:cs="Times New Roman"/>
              </w:rPr>
              <w:t>employee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arrange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a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date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and</w:t>
            </w:r>
            <w:r w:rsidRPr="00A9331E">
              <w:rPr>
                <w:rFonts w:cs="Times New Roman"/>
                <w:spacing w:val="-4"/>
              </w:rPr>
              <w:t xml:space="preserve"> </w:t>
            </w:r>
            <w:r w:rsidRPr="00A9331E">
              <w:rPr>
                <w:rFonts w:cs="Times New Roman"/>
              </w:rPr>
              <w:t>time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for</w:t>
            </w:r>
            <w:r w:rsidRPr="00A9331E">
              <w:rPr>
                <w:rFonts w:cs="Times New Roman"/>
                <w:spacing w:val="1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review</w:t>
            </w:r>
            <w:r w:rsidRPr="00A9331E">
              <w:rPr>
                <w:rFonts w:cs="Times New Roman"/>
                <w:spacing w:val="4"/>
              </w:rPr>
              <w:t xml:space="preserve"> </w:t>
            </w:r>
            <w:r w:rsidRPr="00A9331E">
              <w:rPr>
                <w:rFonts w:cs="Times New Roman"/>
              </w:rPr>
              <w:t>meeting.</w:t>
            </w:r>
          </w:p>
          <w:p w:rsidR="00A9331E" w:rsidRPr="00A9331E" w:rsidRDefault="00A9331E" w:rsidP="00A9331E">
            <w:pPr>
              <w:pStyle w:val="BodyText"/>
              <w:numPr>
                <w:ilvl w:val="0"/>
                <w:numId w:val="1"/>
              </w:numPr>
              <w:rPr>
                <w:rFonts w:cs="Times New Roman"/>
              </w:rPr>
            </w:pP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supervisor</w:t>
            </w:r>
            <w:r w:rsidRPr="00A9331E">
              <w:rPr>
                <w:rFonts w:cs="Times New Roman"/>
                <w:spacing w:val="16"/>
              </w:rPr>
              <w:t xml:space="preserve"> </w:t>
            </w:r>
            <w:r w:rsidRPr="00A9331E">
              <w:rPr>
                <w:rFonts w:cs="Times New Roman"/>
              </w:rPr>
              <w:t>reviews</w:t>
            </w:r>
            <w:r w:rsidRPr="00A9331E">
              <w:rPr>
                <w:rFonts w:cs="Times New Roman"/>
                <w:spacing w:val="15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15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Pr="00A9331E">
              <w:rPr>
                <w:rFonts w:cs="Times New Roman"/>
              </w:rPr>
              <w:t>member's</w:t>
            </w:r>
            <w:r w:rsidRPr="00A9331E">
              <w:rPr>
                <w:rFonts w:cs="Times New Roman"/>
                <w:spacing w:val="22"/>
              </w:rPr>
              <w:t xml:space="preserve"> </w:t>
            </w:r>
            <w:r w:rsidRPr="00A9331E">
              <w:rPr>
                <w:rFonts w:cs="Times New Roman"/>
              </w:rPr>
              <w:t>self-assessment,</w:t>
            </w:r>
            <w:r w:rsidRPr="00A9331E">
              <w:rPr>
                <w:rFonts w:cs="Times New Roman"/>
                <w:spacing w:val="33"/>
              </w:rPr>
              <w:t xml:space="preserve"> </w:t>
            </w:r>
            <w:r w:rsidRPr="00A9331E">
              <w:rPr>
                <w:rFonts w:cs="Times New Roman"/>
              </w:rPr>
              <w:t>and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Pr="00A9331E">
              <w:rPr>
                <w:rFonts w:cs="Times New Roman"/>
              </w:rPr>
              <w:t>completes</w:t>
            </w:r>
            <w:r w:rsidRPr="00A9331E">
              <w:rPr>
                <w:rFonts w:cs="Times New Roman"/>
                <w:spacing w:val="18"/>
              </w:rPr>
              <w:t xml:space="preserve"> the</w:t>
            </w:r>
            <w:r w:rsidR="00E01A81">
              <w:rPr>
                <w:rFonts w:cs="Times New Roman"/>
                <w:spacing w:val="18"/>
              </w:rPr>
              <w:t xml:space="preserve"> supervisor</w:t>
            </w:r>
            <w:r w:rsidRPr="00A9331E">
              <w:rPr>
                <w:rFonts w:cs="Times New Roman"/>
                <w:spacing w:val="18"/>
              </w:rPr>
              <w:t xml:space="preserve"> section of the </w:t>
            </w:r>
            <w:r w:rsidRPr="00A9331E">
              <w:rPr>
                <w:rFonts w:cs="Times New Roman"/>
              </w:rPr>
              <w:t>Performance</w:t>
            </w:r>
            <w:r w:rsidRPr="00A9331E">
              <w:rPr>
                <w:rFonts w:cs="Times New Roman"/>
                <w:spacing w:val="19"/>
              </w:rPr>
              <w:t xml:space="preserve"> </w:t>
            </w:r>
            <w:r w:rsidRPr="00A9331E">
              <w:rPr>
                <w:rFonts w:cs="Times New Roman"/>
              </w:rPr>
              <w:t>Evaluation Form.</w:t>
            </w:r>
            <w:r w:rsidR="009A7D8F">
              <w:rPr>
                <w:rFonts w:cs="Times New Roman"/>
              </w:rPr>
              <w:t xml:space="preserve"> The supervisor combines the employee’s self-assessment and their feedback into one document and sends to the employee to review before the one-on-one meeting. </w:t>
            </w:r>
          </w:p>
          <w:p w:rsidR="00A9331E" w:rsidRPr="00A9331E" w:rsidRDefault="00A9331E" w:rsidP="00A9331E">
            <w:pPr>
              <w:pStyle w:val="BodyText"/>
              <w:numPr>
                <w:ilvl w:val="0"/>
                <w:numId w:val="1"/>
              </w:numPr>
              <w:rPr>
                <w:rFonts w:cs="Times New Roman"/>
              </w:rPr>
            </w:pP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supervisor</w:t>
            </w:r>
            <w:r w:rsidRPr="00A9331E">
              <w:rPr>
                <w:rFonts w:cs="Times New Roman"/>
                <w:spacing w:val="20"/>
              </w:rPr>
              <w:t xml:space="preserve"> </w:t>
            </w:r>
            <w:r w:rsidRPr="00A9331E">
              <w:rPr>
                <w:rFonts w:cs="Times New Roman"/>
              </w:rPr>
              <w:t>and</w:t>
            </w:r>
            <w:r w:rsidRPr="00A9331E">
              <w:rPr>
                <w:rFonts w:cs="Times New Roman"/>
                <w:spacing w:val="-8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12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-3"/>
              </w:rPr>
              <w:t xml:space="preserve"> </w:t>
            </w:r>
            <w:r w:rsidRPr="00A9331E">
              <w:rPr>
                <w:rFonts w:cs="Times New Roman"/>
              </w:rPr>
              <w:t>member</w:t>
            </w:r>
            <w:r w:rsidRPr="00A9331E">
              <w:rPr>
                <w:rFonts w:cs="Times New Roman"/>
                <w:spacing w:val="21"/>
              </w:rPr>
              <w:t xml:space="preserve"> </w:t>
            </w:r>
            <w:r w:rsidRPr="00A9331E">
              <w:rPr>
                <w:rFonts w:cs="Times New Roman"/>
              </w:rPr>
              <w:t>conduct</w:t>
            </w:r>
            <w:r w:rsidRPr="00A9331E">
              <w:rPr>
                <w:rFonts w:cs="Times New Roman"/>
                <w:spacing w:val="16"/>
              </w:rPr>
              <w:t xml:space="preserve"> </w:t>
            </w:r>
            <w:r w:rsidRPr="00A9331E">
              <w:rPr>
                <w:rFonts w:cs="Times New Roman"/>
              </w:rPr>
              <w:t>a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one-on-one</w:t>
            </w:r>
            <w:r w:rsidRPr="00A9331E">
              <w:rPr>
                <w:rFonts w:cs="Times New Roman"/>
                <w:spacing w:val="9"/>
              </w:rPr>
              <w:t xml:space="preserve"> </w:t>
            </w:r>
            <w:r w:rsidRPr="00A9331E">
              <w:rPr>
                <w:rFonts w:cs="Times New Roman"/>
              </w:rPr>
              <w:t>meeting</w:t>
            </w:r>
            <w:r w:rsidRPr="00A9331E">
              <w:rPr>
                <w:rFonts w:cs="Times New Roman"/>
                <w:spacing w:val="12"/>
              </w:rPr>
              <w:t xml:space="preserve"> </w:t>
            </w:r>
            <w:r w:rsidRPr="00A9331E">
              <w:rPr>
                <w:rFonts w:cs="Times New Roman"/>
              </w:rPr>
              <w:t>regarding</w:t>
            </w:r>
            <w:r w:rsidRPr="00A9331E">
              <w:rPr>
                <w:rFonts w:cs="Times New Roman"/>
                <w:w w:val="101"/>
              </w:rPr>
              <w:t xml:space="preserve"> </w:t>
            </w:r>
            <w:r w:rsidRPr="00A9331E">
              <w:rPr>
                <w:rFonts w:cs="Times New Roman"/>
              </w:rPr>
              <w:t>performance.</w:t>
            </w:r>
            <w:r w:rsidRPr="00A9331E">
              <w:rPr>
                <w:rFonts w:cs="Times New Roman"/>
                <w:spacing w:val="24"/>
              </w:rPr>
              <w:t xml:space="preserve"> </w:t>
            </w:r>
            <w:r w:rsidR="009A7D8F">
              <w:rPr>
                <w:rFonts w:cs="Times New Roman"/>
              </w:rPr>
              <w:t>After the meeting, t</w:t>
            </w:r>
            <w:r w:rsidRPr="00A9331E">
              <w:rPr>
                <w:rFonts w:cs="Times New Roman"/>
              </w:rPr>
              <w:t>he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="009A7D8F">
              <w:rPr>
                <w:rFonts w:cs="Times New Roman"/>
                <w:spacing w:val="2"/>
              </w:rPr>
              <w:t xml:space="preserve">final performance </w:t>
            </w:r>
            <w:r w:rsidRPr="00A9331E">
              <w:rPr>
                <w:rFonts w:cs="Times New Roman"/>
              </w:rPr>
              <w:t>review</w:t>
            </w:r>
            <w:r w:rsidRPr="00A9331E">
              <w:rPr>
                <w:rFonts w:cs="Times New Roman"/>
                <w:spacing w:val="1"/>
              </w:rPr>
              <w:t xml:space="preserve"> </w:t>
            </w:r>
            <w:r w:rsidRPr="00A9331E">
              <w:rPr>
                <w:rFonts w:cs="Times New Roman"/>
              </w:rPr>
              <w:t>form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is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signed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Pr="00A9331E">
              <w:rPr>
                <w:rFonts w:cs="Times New Roman"/>
              </w:rPr>
              <w:t>by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both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supervisor</w:t>
            </w:r>
            <w:r w:rsidRPr="00A9331E">
              <w:rPr>
                <w:rFonts w:cs="Times New Roman"/>
                <w:spacing w:val="19"/>
              </w:rPr>
              <w:t xml:space="preserve"> </w:t>
            </w:r>
            <w:r w:rsidRPr="00A9331E">
              <w:rPr>
                <w:rFonts w:cs="Times New Roman"/>
              </w:rPr>
              <w:t>and</w:t>
            </w:r>
            <w:r w:rsidRPr="00A9331E">
              <w:rPr>
                <w:rFonts w:cs="Times New Roman"/>
                <w:spacing w:val="-7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4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w w:val="101"/>
              </w:rPr>
              <w:t xml:space="preserve"> </w:t>
            </w:r>
            <w:r w:rsidRPr="00A9331E">
              <w:rPr>
                <w:rFonts w:cs="Times New Roman"/>
              </w:rPr>
              <w:t>member.</w:t>
            </w:r>
          </w:p>
          <w:p w:rsidR="00A9331E" w:rsidRPr="00A9331E" w:rsidRDefault="00A9331E" w:rsidP="00A9331E">
            <w:pPr>
              <w:pStyle w:val="BodyText"/>
              <w:numPr>
                <w:ilvl w:val="0"/>
                <w:numId w:val="1"/>
              </w:numPr>
              <w:rPr>
                <w:rFonts w:cs="Times New Roman"/>
              </w:rPr>
            </w:pPr>
            <w:r w:rsidRPr="00A9331E">
              <w:rPr>
                <w:rFonts w:cs="Times New Roman"/>
              </w:rPr>
              <w:t>A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completed</w:t>
            </w:r>
            <w:r w:rsidRPr="00A9331E">
              <w:rPr>
                <w:rFonts w:cs="Times New Roman"/>
                <w:spacing w:val="20"/>
              </w:rPr>
              <w:t xml:space="preserve"> </w:t>
            </w:r>
            <w:r w:rsidRPr="00A9331E">
              <w:rPr>
                <w:rFonts w:cs="Times New Roman"/>
              </w:rPr>
              <w:t>performance</w:t>
            </w:r>
            <w:r w:rsidRPr="00A9331E">
              <w:rPr>
                <w:rFonts w:cs="Times New Roman"/>
                <w:spacing w:val="21"/>
              </w:rPr>
              <w:t xml:space="preserve"> </w:t>
            </w:r>
            <w:r w:rsidRPr="00A9331E">
              <w:rPr>
                <w:rFonts w:cs="Times New Roman"/>
              </w:rPr>
              <w:t>review</w:t>
            </w:r>
            <w:r w:rsidRPr="00A9331E">
              <w:rPr>
                <w:rFonts w:cs="Times New Roman"/>
                <w:spacing w:val="14"/>
              </w:rPr>
              <w:t xml:space="preserve"> </w:t>
            </w:r>
            <w:r w:rsidRPr="00A9331E">
              <w:rPr>
                <w:rFonts w:cs="Times New Roman"/>
              </w:rPr>
              <w:t xml:space="preserve">form </w:t>
            </w:r>
            <w:r w:rsidR="006C7E6D">
              <w:rPr>
                <w:rFonts w:cs="Times New Roman"/>
              </w:rPr>
              <w:t>is</w:t>
            </w:r>
            <w:r w:rsidRPr="00A9331E">
              <w:rPr>
                <w:rFonts w:cs="Times New Roman"/>
              </w:rPr>
              <w:t xml:space="preserve"> </w:t>
            </w:r>
            <w:r w:rsidR="006C7E6D">
              <w:rPr>
                <w:rFonts w:cs="Times New Roman"/>
              </w:rPr>
              <w:t>forwarded</w:t>
            </w:r>
            <w:r w:rsidRPr="00A9331E">
              <w:rPr>
                <w:rFonts w:cs="Times New Roman"/>
                <w:spacing w:val="17"/>
              </w:rPr>
              <w:t xml:space="preserve"> </w:t>
            </w:r>
            <w:r w:rsidRPr="00A9331E">
              <w:rPr>
                <w:rFonts w:cs="Times New Roman"/>
              </w:rPr>
              <w:t>to</w:t>
            </w:r>
            <w:r w:rsidRPr="00A9331E">
              <w:rPr>
                <w:rFonts w:cs="Times New Roman"/>
                <w:spacing w:val="16"/>
              </w:rPr>
              <w:t xml:space="preserve"> </w:t>
            </w:r>
            <w:r w:rsidRPr="00A9331E">
              <w:rPr>
                <w:rFonts w:cs="Times New Roman"/>
              </w:rPr>
              <w:t>A&amp;S HR</w:t>
            </w:r>
            <w:r w:rsidR="006C7E6D">
              <w:rPr>
                <w:rFonts w:cs="Times New Roman"/>
              </w:rPr>
              <w:t xml:space="preserve"> by </w:t>
            </w:r>
            <w:r w:rsidR="006C7E6D" w:rsidRPr="006C7E6D">
              <w:rPr>
                <w:rFonts w:cs="Times New Roman"/>
                <w:b/>
              </w:rPr>
              <w:t>May 31, 201</w:t>
            </w:r>
            <w:r w:rsidR="009A7D8F">
              <w:rPr>
                <w:rFonts w:cs="Times New Roman"/>
                <w:b/>
              </w:rPr>
              <w:t>9</w:t>
            </w:r>
            <w:r w:rsidRPr="00A9331E">
              <w:rPr>
                <w:rFonts w:cs="Times New Roman"/>
                <w:spacing w:val="4"/>
              </w:rPr>
              <w:t xml:space="preserve">.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7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9"/>
              </w:rPr>
              <w:t xml:space="preserve"> </w:t>
            </w:r>
            <w:r w:rsidRPr="00A9331E">
              <w:rPr>
                <w:rFonts w:cs="Times New Roman"/>
              </w:rPr>
              <w:t>member</w:t>
            </w:r>
            <w:r w:rsidRPr="00A9331E">
              <w:rPr>
                <w:rFonts w:cs="Times New Roman"/>
                <w:spacing w:val="18"/>
              </w:rPr>
              <w:t xml:space="preserve"> </w:t>
            </w:r>
            <w:r w:rsidRPr="00A9331E">
              <w:rPr>
                <w:rFonts w:cs="Times New Roman"/>
              </w:rPr>
              <w:t>receive</w:t>
            </w:r>
            <w:r w:rsidR="009A7D8F">
              <w:rPr>
                <w:rFonts w:cs="Times New Roman"/>
              </w:rPr>
              <w:t>s</w:t>
            </w:r>
            <w:r w:rsidRPr="00A9331E">
              <w:rPr>
                <w:rFonts w:cs="Times New Roman"/>
                <w:spacing w:val="21"/>
              </w:rPr>
              <w:t xml:space="preserve"> </w:t>
            </w:r>
            <w:r w:rsidRPr="00A9331E">
              <w:rPr>
                <w:rFonts w:cs="Times New Roman"/>
              </w:rPr>
              <w:t>a</w:t>
            </w:r>
            <w:r w:rsidRPr="00A9331E">
              <w:rPr>
                <w:rFonts w:cs="Times New Roman"/>
                <w:spacing w:val="-1"/>
              </w:rPr>
              <w:t xml:space="preserve"> </w:t>
            </w:r>
            <w:r w:rsidRPr="00A9331E">
              <w:rPr>
                <w:rFonts w:cs="Times New Roman"/>
              </w:rPr>
              <w:t>copy</w:t>
            </w:r>
            <w:r w:rsidRPr="00A9331E">
              <w:rPr>
                <w:rFonts w:cs="Times New Roman"/>
                <w:spacing w:val="9"/>
              </w:rPr>
              <w:t xml:space="preserve"> </w:t>
            </w:r>
            <w:r w:rsidRPr="00A9331E">
              <w:rPr>
                <w:rFonts w:cs="Times New Roman"/>
              </w:rPr>
              <w:t>of</w:t>
            </w:r>
            <w:r w:rsidRPr="00A9331E">
              <w:rPr>
                <w:rFonts w:cs="Times New Roman"/>
                <w:spacing w:val="1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completed</w:t>
            </w:r>
            <w:r w:rsidRPr="00A9331E">
              <w:rPr>
                <w:rFonts w:cs="Times New Roman"/>
                <w:spacing w:val="31"/>
              </w:rPr>
              <w:t xml:space="preserve"> </w:t>
            </w:r>
            <w:r w:rsidRPr="00A9331E">
              <w:rPr>
                <w:rFonts w:cs="Times New Roman"/>
              </w:rPr>
              <w:t>and</w:t>
            </w:r>
            <w:r w:rsidRPr="00A9331E">
              <w:rPr>
                <w:rFonts w:cs="Times New Roman"/>
                <w:spacing w:val="4"/>
              </w:rPr>
              <w:t xml:space="preserve"> </w:t>
            </w:r>
            <w:r w:rsidRPr="00A9331E">
              <w:rPr>
                <w:rFonts w:cs="Times New Roman"/>
              </w:rPr>
              <w:t>signed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performance</w:t>
            </w:r>
            <w:r w:rsidRPr="00A9331E">
              <w:rPr>
                <w:rFonts w:cs="Times New Roman"/>
                <w:spacing w:val="24"/>
              </w:rPr>
              <w:t xml:space="preserve"> </w:t>
            </w:r>
            <w:r w:rsidR="00E01A81">
              <w:rPr>
                <w:rFonts w:cs="Times New Roman"/>
              </w:rPr>
              <w:t xml:space="preserve">evaluation </w:t>
            </w:r>
            <w:r w:rsidRPr="00A9331E">
              <w:rPr>
                <w:rFonts w:cs="Times New Roman"/>
              </w:rPr>
              <w:t>form.</w:t>
            </w:r>
          </w:p>
          <w:p w:rsidR="00A9331E" w:rsidRPr="00A9331E" w:rsidRDefault="00A9331E" w:rsidP="00A9331E">
            <w:pPr>
              <w:pStyle w:val="BodyText"/>
              <w:rPr>
                <w:rFonts w:cs="Times New Roman"/>
              </w:rPr>
            </w:pPr>
          </w:p>
          <w:p w:rsidR="00A9331E" w:rsidRPr="00A9331E" w:rsidRDefault="00A9331E" w:rsidP="00A9331E">
            <w:pPr>
              <w:pStyle w:val="BodyText"/>
              <w:rPr>
                <w:rFonts w:cs="Times New Roman"/>
              </w:rPr>
            </w:pPr>
            <w:r w:rsidRPr="00A9331E">
              <w:rPr>
                <w:rFonts w:cs="Times New Roman"/>
              </w:rPr>
              <w:t>In</w:t>
            </w:r>
            <w:r w:rsidRPr="00A9331E">
              <w:rPr>
                <w:rFonts w:cs="Times New Roman"/>
                <w:spacing w:val="-2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event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a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member</w:t>
            </w:r>
            <w:r w:rsidRPr="00A9331E">
              <w:rPr>
                <w:rFonts w:cs="Times New Roman"/>
                <w:spacing w:val="21"/>
              </w:rPr>
              <w:t xml:space="preserve"> </w:t>
            </w:r>
            <w:r w:rsidRPr="00A9331E">
              <w:rPr>
                <w:rFonts w:cs="Times New Roman"/>
              </w:rPr>
              <w:t>has</w:t>
            </w:r>
            <w:r w:rsidRPr="00A9331E">
              <w:rPr>
                <w:rFonts w:cs="Times New Roman"/>
                <w:spacing w:val="14"/>
              </w:rPr>
              <w:t xml:space="preserve"> </w:t>
            </w:r>
            <w:r w:rsidRPr="00A9331E">
              <w:rPr>
                <w:rFonts w:cs="Times New Roman"/>
              </w:rPr>
              <w:t>a</w:t>
            </w:r>
            <w:r w:rsidRPr="00A9331E">
              <w:rPr>
                <w:rFonts w:cs="Times New Roman"/>
                <w:spacing w:val="-4"/>
              </w:rPr>
              <w:t xml:space="preserve"> </w:t>
            </w:r>
            <w:r w:rsidRPr="00A9331E">
              <w:rPr>
                <w:rFonts w:cs="Times New Roman"/>
              </w:rPr>
              <w:t>conflict</w:t>
            </w:r>
            <w:r w:rsidRPr="00A9331E">
              <w:rPr>
                <w:rFonts w:cs="Times New Roman"/>
                <w:spacing w:val="12"/>
              </w:rPr>
              <w:t xml:space="preserve"> </w:t>
            </w:r>
            <w:r w:rsidRPr="00A9331E">
              <w:rPr>
                <w:rFonts w:cs="Times New Roman"/>
              </w:rPr>
              <w:t>or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concern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with</w:t>
            </w:r>
            <w:r w:rsidRPr="00A9331E">
              <w:rPr>
                <w:rFonts w:cs="Times New Roman"/>
                <w:spacing w:val="15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review,</w:t>
            </w:r>
            <w:r w:rsidRPr="00A9331E">
              <w:rPr>
                <w:rFonts w:cs="Times New Roman"/>
                <w:spacing w:val="8"/>
              </w:rPr>
              <w:t xml:space="preserve"> </w:t>
            </w:r>
            <w:r w:rsidRPr="00A9331E">
              <w:rPr>
                <w:rFonts w:cs="Times New Roman"/>
              </w:rPr>
              <w:t>this</w:t>
            </w:r>
            <w:r w:rsidRPr="00A9331E">
              <w:rPr>
                <w:rFonts w:cs="Times New Roman"/>
                <w:spacing w:val="13"/>
              </w:rPr>
              <w:t xml:space="preserve"> </w:t>
            </w:r>
            <w:r w:rsidRPr="00A9331E">
              <w:rPr>
                <w:rFonts w:cs="Times New Roman"/>
              </w:rPr>
              <w:t>should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Pr="00A9331E">
              <w:rPr>
                <w:rFonts w:cs="Times New Roman"/>
              </w:rPr>
              <w:t>be</w:t>
            </w:r>
            <w:r w:rsidRPr="00A9331E">
              <w:rPr>
                <w:rFonts w:cs="Times New Roman"/>
                <w:spacing w:val="14"/>
              </w:rPr>
              <w:t xml:space="preserve"> </w:t>
            </w:r>
            <w:r w:rsidRPr="00A9331E">
              <w:rPr>
                <w:rFonts w:cs="Times New Roman"/>
              </w:rPr>
              <w:t>documented</w:t>
            </w:r>
            <w:r w:rsidRPr="00A9331E">
              <w:rPr>
                <w:rFonts w:cs="Times New Roman"/>
                <w:spacing w:val="20"/>
              </w:rPr>
              <w:t xml:space="preserve"> </w:t>
            </w:r>
            <w:r w:rsidRPr="00A9331E">
              <w:rPr>
                <w:rFonts w:cs="Times New Roman"/>
              </w:rPr>
              <w:t>on</w:t>
            </w:r>
            <w:r w:rsidRPr="00A9331E">
              <w:rPr>
                <w:rFonts w:cs="Times New Roman"/>
                <w:spacing w:val="-4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review.</w:t>
            </w:r>
            <w:r w:rsidRPr="00A9331E">
              <w:rPr>
                <w:rFonts w:cs="Times New Roman"/>
                <w:spacing w:val="14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w w:val="98"/>
              </w:rPr>
              <w:t xml:space="preserve"> </w:t>
            </w:r>
            <w:r w:rsidRPr="00A9331E">
              <w:rPr>
                <w:rFonts w:cs="Times New Roman"/>
              </w:rPr>
              <w:t>member</w:t>
            </w:r>
            <w:r w:rsidRPr="00A9331E">
              <w:rPr>
                <w:rFonts w:cs="Times New Roman"/>
                <w:spacing w:val="21"/>
              </w:rPr>
              <w:t xml:space="preserve"> </w:t>
            </w:r>
            <w:r w:rsidRPr="00A9331E">
              <w:rPr>
                <w:rFonts w:cs="Times New Roman"/>
              </w:rPr>
              <w:t>may</w:t>
            </w:r>
            <w:r w:rsidRPr="00A9331E">
              <w:rPr>
                <w:rFonts w:cs="Times New Roman"/>
                <w:spacing w:val="27"/>
              </w:rPr>
              <w:t xml:space="preserve"> </w:t>
            </w:r>
            <w:r w:rsidRPr="00A9331E">
              <w:rPr>
                <w:rFonts w:cs="Times New Roman"/>
              </w:rPr>
              <w:t>attach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supplementary,</w:t>
            </w:r>
            <w:r w:rsidRPr="00A9331E">
              <w:rPr>
                <w:rFonts w:cs="Times New Roman"/>
                <w:spacing w:val="23"/>
              </w:rPr>
              <w:t xml:space="preserve"> </w:t>
            </w:r>
            <w:r w:rsidRPr="00A9331E">
              <w:rPr>
                <w:rFonts w:cs="Times New Roman"/>
              </w:rPr>
              <w:t>explanatory</w:t>
            </w:r>
            <w:r w:rsidRPr="00A9331E">
              <w:rPr>
                <w:rFonts w:cs="Times New Roman"/>
                <w:spacing w:val="6"/>
              </w:rPr>
              <w:t xml:space="preserve"> </w:t>
            </w:r>
            <w:r w:rsidRPr="00A9331E">
              <w:rPr>
                <w:rFonts w:cs="Times New Roman"/>
              </w:rPr>
              <w:t>materials</w:t>
            </w:r>
            <w:r w:rsidRPr="00A9331E">
              <w:rPr>
                <w:rFonts w:cs="Times New Roman"/>
                <w:spacing w:val="18"/>
              </w:rPr>
              <w:t xml:space="preserve"> </w:t>
            </w:r>
            <w:r w:rsidRPr="00A9331E">
              <w:rPr>
                <w:rFonts w:cs="Times New Roman"/>
              </w:rPr>
              <w:t>to</w:t>
            </w:r>
            <w:r w:rsidRPr="00A9331E">
              <w:rPr>
                <w:rFonts w:cs="Times New Roman"/>
                <w:spacing w:val="3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review</w:t>
            </w:r>
            <w:r w:rsidRPr="00A9331E">
              <w:rPr>
                <w:rFonts w:cs="Times New Roman"/>
                <w:spacing w:val="17"/>
              </w:rPr>
              <w:t xml:space="preserve"> </w:t>
            </w:r>
            <w:r w:rsidRPr="00A9331E">
              <w:rPr>
                <w:rFonts w:cs="Times New Roman"/>
              </w:rPr>
              <w:t>form. The</w:t>
            </w:r>
            <w:r w:rsidRPr="00A9331E">
              <w:rPr>
                <w:rFonts w:cs="Times New Roman"/>
                <w:spacing w:val="1"/>
              </w:rPr>
              <w:t xml:space="preserve"> </w:t>
            </w:r>
            <w:r w:rsidRPr="00A9331E">
              <w:rPr>
                <w:rFonts w:cs="Times New Roman"/>
              </w:rPr>
              <w:t>staff</w:t>
            </w:r>
            <w:r w:rsidRPr="00A9331E">
              <w:rPr>
                <w:rFonts w:cs="Times New Roman"/>
                <w:spacing w:val="16"/>
              </w:rPr>
              <w:t xml:space="preserve"> </w:t>
            </w:r>
            <w:r w:rsidRPr="00A9331E">
              <w:rPr>
                <w:rFonts w:cs="Times New Roman"/>
              </w:rPr>
              <w:t>member's</w:t>
            </w:r>
            <w:r w:rsidRPr="00A9331E">
              <w:rPr>
                <w:rFonts w:cs="Times New Roman"/>
                <w:spacing w:val="31"/>
              </w:rPr>
              <w:t xml:space="preserve"> </w:t>
            </w:r>
            <w:r w:rsidRPr="00A9331E">
              <w:rPr>
                <w:rFonts w:cs="Times New Roman"/>
              </w:rPr>
              <w:t>signature</w:t>
            </w:r>
            <w:r w:rsidRPr="00A9331E">
              <w:rPr>
                <w:rFonts w:cs="Times New Roman"/>
                <w:spacing w:val="16"/>
              </w:rPr>
              <w:t xml:space="preserve"> </w:t>
            </w:r>
            <w:r w:rsidRPr="00A9331E">
              <w:rPr>
                <w:rFonts w:cs="Times New Roman"/>
              </w:rPr>
              <w:t>on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5"/>
              </w:rPr>
              <w:t xml:space="preserve"> </w:t>
            </w:r>
            <w:r w:rsidRPr="00A9331E">
              <w:rPr>
                <w:rFonts w:cs="Times New Roman"/>
              </w:rPr>
              <w:t>form simply</w:t>
            </w:r>
            <w:r w:rsidRPr="00A9331E">
              <w:rPr>
                <w:rFonts w:cs="Times New Roman"/>
                <w:spacing w:val="15"/>
              </w:rPr>
              <w:t xml:space="preserve"> </w:t>
            </w:r>
            <w:r w:rsidRPr="00A9331E">
              <w:rPr>
                <w:rFonts w:cs="Times New Roman"/>
              </w:rPr>
              <w:t>acknowledges</w:t>
            </w:r>
            <w:r w:rsidRPr="00A9331E">
              <w:rPr>
                <w:rFonts w:cs="Times New Roman"/>
                <w:spacing w:val="25"/>
              </w:rPr>
              <w:t xml:space="preserve"> </w:t>
            </w:r>
            <w:r w:rsidRPr="00A9331E">
              <w:rPr>
                <w:rFonts w:cs="Times New Roman"/>
              </w:rPr>
              <w:t>that</w:t>
            </w:r>
            <w:r w:rsidRPr="00A9331E">
              <w:rPr>
                <w:rFonts w:cs="Times New Roman"/>
                <w:spacing w:val="4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2"/>
              </w:rPr>
              <w:t xml:space="preserve"> </w:t>
            </w:r>
            <w:r w:rsidR="00E01A81">
              <w:rPr>
                <w:rFonts w:cs="Times New Roman"/>
                <w:spacing w:val="2"/>
              </w:rPr>
              <w:t xml:space="preserve">performance </w:t>
            </w:r>
            <w:r w:rsidR="00E01A81">
              <w:rPr>
                <w:rFonts w:cs="Times New Roman"/>
              </w:rPr>
              <w:t>evaluation</w:t>
            </w:r>
            <w:r w:rsidRPr="00A9331E">
              <w:rPr>
                <w:rFonts w:cs="Times New Roman"/>
                <w:spacing w:val="12"/>
              </w:rPr>
              <w:t xml:space="preserve"> </w:t>
            </w:r>
            <w:r w:rsidRPr="00A9331E">
              <w:rPr>
                <w:rFonts w:cs="Times New Roman"/>
              </w:rPr>
              <w:t>form was</w:t>
            </w:r>
            <w:r w:rsidRPr="00A9331E">
              <w:rPr>
                <w:rFonts w:cs="Times New Roman"/>
                <w:spacing w:val="11"/>
              </w:rPr>
              <w:t xml:space="preserve"> </w:t>
            </w:r>
            <w:r w:rsidRPr="00A9331E">
              <w:rPr>
                <w:rFonts w:cs="Times New Roman"/>
              </w:rPr>
              <w:t>discussed</w:t>
            </w:r>
            <w:r w:rsidRPr="00A9331E">
              <w:rPr>
                <w:rFonts w:cs="Times New Roman"/>
                <w:spacing w:val="17"/>
              </w:rPr>
              <w:t xml:space="preserve"> </w:t>
            </w:r>
            <w:r w:rsidRPr="00A9331E">
              <w:rPr>
                <w:rFonts w:cs="Times New Roman"/>
              </w:rPr>
              <w:t>with</w:t>
            </w:r>
            <w:r w:rsidRPr="00A9331E">
              <w:rPr>
                <w:rFonts w:cs="Times New Roman"/>
                <w:spacing w:val="19"/>
              </w:rPr>
              <w:t xml:space="preserve"> </w:t>
            </w:r>
            <w:r w:rsidRPr="00A9331E">
              <w:rPr>
                <w:rFonts w:cs="Times New Roman"/>
              </w:rPr>
              <w:t>the</w:t>
            </w:r>
            <w:r w:rsidRPr="00A9331E">
              <w:rPr>
                <w:rFonts w:cs="Times New Roman"/>
                <w:spacing w:val="10"/>
              </w:rPr>
              <w:t xml:space="preserve"> </w:t>
            </w:r>
            <w:r w:rsidRPr="00A9331E">
              <w:rPr>
                <w:rFonts w:cs="Times New Roman"/>
              </w:rPr>
              <w:t>employee.</w:t>
            </w:r>
          </w:p>
          <w:p w:rsidR="00A9331E" w:rsidRPr="00A9331E" w:rsidRDefault="00A9331E" w:rsidP="00281F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9331E" w:rsidRDefault="00A9331E"/>
    <w:sectPr w:rsidR="00A9331E" w:rsidSect="00A9331E">
      <w:headerReference w:type="default" r:id="rId8"/>
      <w:pgSz w:w="12240" w:h="15840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7C" w:rsidRDefault="00086F7C" w:rsidP="00A9331E">
      <w:pPr>
        <w:spacing w:after="0" w:line="240" w:lineRule="auto"/>
      </w:pPr>
      <w:r>
        <w:separator/>
      </w:r>
    </w:p>
  </w:endnote>
  <w:endnote w:type="continuationSeparator" w:id="0">
    <w:p w:rsidR="00086F7C" w:rsidRDefault="00086F7C" w:rsidP="00A9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7C" w:rsidRDefault="00086F7C" w:rsidP="00A9331E">
      <w:pPr>
        <w:spacing w:after="0" w:line="240" w:lineRule="auto"/>
      </w:pPr>
      <w:r>
        <w:separator/>
      </w:r>
    </w:p>
  </w:footnote>
  <w:footnote w:type="continuationSeparator" w:id="0">
    <w:p w:rsidR="00086F7C" w:rsidRDefault="00086F7C" w:rsidP="00A9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"/>
      <w:gridCol w:w="5130"/>
      <w:gridCol w:w="4860"/>
    </w:tblGrid>
    <w:tr w:rsidR="00A9331E" w:rsidRPr="00325364" w:rsidTr="00281F77">
      <w:trPr>
        <w:trHeight w:val="720"/>
      </w:trPr>
      <w:tc>
        <w:tcPr>
          <w:tcW w:w="810" w:type="dxa"/>
          <w:shd w:val="clear" w:color="auto" w:fill="182E62"/>
          <w:vAlign w:val="center"/>
        </w:tcPr>
        <w:p w:rsidR="00A9331E" w:rsidRDefault="00A9331E" w:rsidP="00A9331E">
          <w:pPr>
            <w:pStyle w:val="Header"/>
          </w:pPr>
          <w:r>
            <w:rPr>
              <w:noProof/>
            </w:rPr>
            <w:drawing>
              <wp:inline distT="0" distB="0" distL="0" distR="0" wp14:anchorId="5455B5F6" wp14:editId="77328EC2">
                <wp:extent cx="376112" cy="330979"/>
                <wp:effectExtent l="0" t="0" r="508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983" cy="34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shd w:val="clear" w:color="auto" w:fill="182E62"/>
          <w:vAlign w:val="center"/>
        </w:tcPr>
        <w:p w:rsidR="00A9331E" w:rsidRDefault="00A9331E" w:rsidP="00A9331E">
          <w:pPr>
            <w:pStyle w:val="Header"/>
          </w:pPr>
          <w:r w:rsidRPr="00D77D1A">
            <w:rPr>
              <w:rFonts w:ascii="Times New Roman" w:hAnsi="Times New Roman" w:cs="Times New Roman"/>
              <w:smallCaps/>
              <w:sz w:val="32"/>
              <w:szCs w:val="32"/>
            </w:rPr>
            <w:t>Columbia University</w:t>
          </w:r>
          <w:r>
            <w:br/>
          </w:r>
          <w:r w:rsidRPr="00D77D1A">
            <w:rPr>
              <w:rFonts w:ascii="Times New Roman" w:hAnsi="Times New Roman" w:cs="Times New Roman"/>
            </w:rPr>
            <w:t>Faculty of Arts and Sciences</w:t>
          </w:r>
        </w:p>
      </w:tc>
      <w:tc>
        <w:tcPr>
          <w:tcW w:w="4860" w:type="dxa"/>
          <w:shd w:val="clear" w:color="auto" w:fill="182E62"/>
          <w:vAlign w:val="center"/>
        </w:tcPr>
        <w:p w:rsidR="00A9331E" w:rsidRPr="00D77D1A" w:rsidRDefault="00A9331E" w:rsidP="00A9331E">
          <w:pPr>
            <w:jc w:val="right"/>
            <w:rPr>
              <w:rFonts w:ascii="Times New Roman" w:hAnsi="Times New Roman" w:cs="Times New Roman"/>
              <w:smallCaps/>
              <w:sz w:val="32"/>
              <w:szCs w:val="32"/>
            </w:rPr>
          </w:pPr>
          <w:r>
            <w:rPr>
              <w:rFonts w:ascii="Times New Roman" w:hAnsi="Times New Roman" w:cs="Times New Roman"/>
              <w:smallCaps/>
              <w:sz w:val="32"/>
              <w:szCs w:val="32"/>
            </w:rPr>
            <w:t>Policy Summary</w:t>
          </w:r>
        </w:p>
      </w:tc>
    </w:tr>
  </w:tbl>
  <w:p w:rsidR="00A9331E" w:rsidRPr="00FA06F8" w:rsidRDefault="00A9331E" w:rsidP="00A9331E">
    <w:pPr>
      <w:pStyle w:val="Header"/>
      <w:rPr>
        <w:sz w:val="18"/>
      </w:rPr>
    </w:pPr>
  </w:p>
  <w:p w:rsidR="00A9331E" w:rsidRDefault="00A9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19B"/>
    <w:multiLevelType w:val="hybridMultilevel"/>
    <w:tmpl w:val="1CBCE016"/>
    <w:lvl w:ilvl="0" w:tplc="0409000F">
      <w:start w:val="1"/>
      <w:numFmt w:val="decimal"/>
      <w:lvlText w:val="%1."/>
      <w:lvlJc w:val="left"/>
      <w:pPr>
        <w:ind w:left="1023" w:hanging="360"/>
      </w:p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1E"/>
    <w:rsid w:val="00086F7C"/>
    <w:rsid w:val="002B128A"/>
    <w:rsid w:val="003503D5"/>
    <w:rsid w:val="003D7B00"/>
    <w:rsid w:val="004B1813"/>
    <w:rsid w:val="00636765"/>
    <w:rsid w:val="006C7E6D"/>
    <w:rsid w:val="00750D58"/>
    <w:rsid w:val="0093384C"/>
    <w:rsid w:val="009A7D8F"/>
    <w:rsid w:val="009D34FF"/>
    <w:rsid w:val="00A9331E"/>
    <w:rsid w:val="00C04A6E"/>
    <w:rsid w:val="00CA1D40"/>
    <w:rsid w:val="00D21F4F"/>
    <w:rsid w:val="00D509BF"/>
    <w:rsid w:val="00E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1E"/>
  </w:style>
  <w:style w:type="paragraph" w:styleId="Footer">
    <w:name w:val="footer"/>
    <w:basedOn w:val="Normal"/>
    <w:link w:val="FooterChar"/>
    <w:uiPriority w:val="99"/>
    <w:unhideWhenUsed/>
    <w:rsid w:val="00A9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1E"/>
  </w:style>
  <w:style w:type="table" w:styleId="TableGrid">
    <w:name w:val="Table Grid"/>
    <w:basedOn w:val="TableNormal"/>
    <w:uiPriority w:val="39"/>
    <w:rsid w:val="00A9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9331E"/>
    <w:pPr>
      <w:widowControl w:val="0"/>
      <w:spacing w:after="0" w:line="240" w:lineRule="auto"/>
      <w:ind w:left="303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9331E"/>
    <w:rPr>
      <w:rFonts w:ascii="Times New Roman" w:eastAsia="Times New Roman" w:hAnsi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1E"/>
  </w:style>
  <w:style w:type="paragraph" w:styleId="Footer">
    <w:name w:val="footer"/>
    <w:basedOn w:val="Normal"/>
    <w:link w:val="FooterChar"/>
    <w:uiPriority w:val="99"/>
    <w:unhideWhenUsed/>
    <w:rsid w:val="00A9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1E"/>
  </w:style>
  <w:style w:type="table" w:styleId="TableGrid">
    <w:name w:val="Table Grid"/>
    <w:basedOn w:val="TableNormal"/>
    <w:uiPriority w:val="39"/>
    <w:rsid w:val="00A9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9331E"/>
    <w:pPr>
      <w:widowControl w:val="0"/>
      <w:spacing w:after="0" w:line="240" w:lineRule="auto"/>
      <w:ind w:left="303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9331E"/>
    <w:rPr>
      <w:rFonts w:ascii="Times New Roman" w:eastAsia="Times New Roman" w:hAnsi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Meyer</dc:creator>
  <cp:lastModifiedBy>Tanique Dunkley</cp:lastModifiedBy>
  <cp:revision>3</cp:revision>
  <dcterms:created xsi:type="dcterms:W3CDTF">2019-03-25T19:27:00Z</dcterms:created>
  <dcterms:modified xsi:type="dcterms:W3CDTF">2019-03-25T19:28:00Z</dcterms:modified>
</cp:coreProperties>
</file>